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8375DC" w14:textId="77777777" w:rsidR="00F91D80" w:rsidRDefault="00000000">
      <w:pPr>
        <w:pStyle w:val="Ttulo3"/>
        <w:rPr>
          <w:color w:val="2E75B5"/>
          <w:sz w:val="26"/>
          <w:szCs w:val="26"/>
        </w:rPr>
      </w:pPr>
      <w:bookmarkStart w:id="0" w:name="_heading=h.5k1b93rfuizw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D4D3A7B" w14:textId="77777777" w:rsidR="00F91D80" w:rsidRDefault="00000000">
      <w:r>
        <w:t xml:space="preserve">(complemento de la Pauta de Reflexión Definición Proyecto APT) </w:t>
      </w:r>
    </w:p>
    <w:p w14:paraId="56C95068" w14:textId="77777777" w:rsidR="00F91D80" w:rsidRDefault="00F91D80">
      <w:pPr>
        <w:jc w:val="both"/>
        <w:rPr>
          <w:color w:val="767171"/>
          <w:sz w:val="24"/>
          <w:szCs w:val="24"/>
        </w:rPr>
      </w:pPr>
    </w:p>
    <w:p w14:paraId="041E89D1" w14:textId="77777777" w:rsidR="00F91D8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2299B6D9" w14:textId="77777777" w:rsidR="00F91D8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E0864D7" w14:textId="77777777" w:rsidR="00F91D80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23118D49" w14:textId="77777777" w:rsidR="00F91D8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365E2B0" w14:textId="77777777" w:rsidR="00F91D8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26B66A7B" w14:textId="77777777" w:rsidR="00F91D8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F1FC3EE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6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F91D80" w14:paraId="7A3B4E5F" w14:textId="77777777">
        <w:tc>
          <w:tcPr>
            <w:tcW w:w="2010" w:type="dxa"/>
          </w:tcPr>
          <w:p w14:paraId="40AC53BC" w14:textId="77777777" w:rsidR="00F91D8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2E1517B5" w14:textId="77777777" w:rsidR="00F91D8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F91D80" w14:paraId="5AF9819C" w14:textId="77777777">
        <w:trPr>
          <w:trHeight w:val="519"/>
        </w:trPr>
        <w:tc>
          <w:tcPr>
            <w:tcW w:w="2010" w:type="dxa"/>
          </w:tcPr>
          <w:p w14:paraId="503A87A0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071DB5D" w14:textId="77777777" w:rsidR="00F91D8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F91D80" w14:paraId="5EC5296B" w14:textId="77777777">
        <w:trPr>
          <w:trHeight w:val="489"/>
        </w:trPr>
        <w:tc>
          <w:tcPr>
            <w:tcW w:w="2010" w:type="dxa"/>
          </w:tcPr>
          <w:p w14:paraId="30EE1D35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9E3446F" w14:textId="77777777" w:rsidR="00F91D8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F91D80" w14:paraId="3F71CA2C" w14:textId="77777777">
        <w:trPr>
          <w:trHeight w:val="554"/>
        </w:trPr>
        <w:tc>
          <w:tcPr>
            <w:tcW w:w="2010" w:type="dxa"/>
          </w:tcPr>
          <w:p w14:paraId="4CD2D892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FCB25B1" w14:textId="77777777" w:rsidR="00F91D8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F91D80" w14:paraId="5CBD4E72" w14:textId="77777777">
        <w:tc>
          <w:tcPr>
            <w:tcW w:w="2010" w:type="dxa"/>
          </w:tcPr>
          <w:p w14:paraId="0B65CFC8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BE0DE4E" w14:textId="77777777" w:rsidR="00F91D80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F91D80" w14:paraId="7907E665" w14:textId="77777777">
        <w:trPr>
          <w:trHeight w:val="590"/>
        </w:trPr>
        <w:tc>
          <w:tcPr>
            <w:tcW w:w="2010" w:type="dxa"/>
          </w:tcPr>
          <w:p w14:paraId="65774BC5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CA2B509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F1E9F83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4DA30F2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1946AEA" w14:textId="77777777" w:rsidR="00F91D8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5D652ED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A37FF41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1481A16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1D7DAE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46B6530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715A845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4E543FF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A6E5AE3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A19AB8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0B96007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2A5EEEC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7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91D80" w14:paraId="555F70AB" w14:textId="77777777" w:rsidTr="00F91D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2CB8950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F91D80" w14:paraId="1AAE726A" w14:textId="77777777" w:rsidTr="00F9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9722937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BA3EC56" w14:textId="44E0A14E" w:rsidR="00F91D80" w:rsidRDefault="003F2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rFonts w:eastAsiaTheme="majorEastAsia"/>
                <w:color w:val="767171" w:themeColor="background2" w:themeShade="80"/>
                <w:sz w:val="24"/>
                <w:szCs w:val="24"/>
              </w:rPr>
              <w:t>Alexis Alejandro Flores Silva</w:t>
            </w:r>
          </w:p>
        </w:tc>
      </w:tr>
      <w:tr w:rsidR="00F91D80" w14:paraId="4CF51EF7" w14:textId="77777777" w:rsidTr="00F9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16817D0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1664F19" w14:textId="11F0DDE5" w:rsidR="00F91D80" w:rsidRDefault="003F2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  <w:highlight w:val="white"/>
              </w:rPr>
              <w:t>ingeniería</w:t>
            </w:r>
            <w:r w:rsidR="00000000">
              <w:rPr>
                <w:color w:val="767171"/>
                <w:sz w:val="24"/>
                <w:szCs w:val="24"/>
                <w:highlight w:val="white"/>
              </w:rPr>
              <w:t xml:space="preserve"> en </w:t>
            </w:r>
            <w:r>
              <w:rPr>
                <w:color w:val="767171"/>
                <w:sz w:val="24"/>
                <w:szCs w:val="24"/>
                <w:highlight w:val="white"/>
              </w:rPr>
              <w:t>informática</w:t>
            </w:r>
            <w:r w:rsidR="00000000">
              <w:rPr>
                <w:color w:val="767171"/>
                <w:sz w:val="24"/>
                <w:szCs w:val="24"/>
                <w:highlight w:val="white"/>
              </w:rPr>
              <w:t xml:space="preserve">  </w:t>
            </w:r>
          </w:p>
        </w:tc>
      </w:tr>
      <w:tr w:rsidR="00F91D80" w14:paraId="64A7E9E9" w14:textId="77777777" w:rsidTr="00F9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2B1BC00" w14:textId="77777777" w:rsidR="00F91D8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786423D" w14:textId="0448E9CE" w:rsidR="00F91D80" w:rsidRDefault="003F2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18C581FD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C18816D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32A2D7C" w14:textId="77777777" w:rsidR="00F91D80" w:rsidRDefault="00F91D80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8"/>
        <w:tblW w:w="1133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824"/>
        <w:gridCol w:w="937"/>
        <w:gridCol w:w="905"/>
        <w:gridCol w:w="1031"/>
        <w:gridCol w:w="1159"/>
        <w:gridCol w:w="1031"/>
        <w:gridCol w:w="2448"/>
      </w:tblGrid>
      <w:tr w:rsidR="00F91D80" w14:paraId="552EA425" w14:textId="77777777">
        <w:trPr>
          <w:trHeight w:val="288"/>
          <w:jc w:val="center"/>
        </w:trPr>
        <w:tc>
          <w:tcPr>
            <w:tcW w:w="3824" w:type="dxa"/>
            <w:vMerge w:val="restart"/>
            <w:vAlign w:val="center"/>
          </w:tcPr>
          <w:p w14:paraId="041F9D55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063" w:type="dxa"/>
            <w:gridSpan w:val="5"/>
            <w:vAlign w:val="center"/>
          </w:tcPr>
          <w:p w14:paraId="4BE36A99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448" w:type="dxa"/>
            <w:vMerge w:val="restart"/>
            <w:vAlign w:val="center"/>
          </w:tcPr>
          <w:p w14:paraId="6E7D3A33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1D80" w14:paraId="587A0CFA" w14:textId="77777777">
        <w:trPr>
          <w:trHeight w:val="870"/>
          <w:jc w:val="center"/>
        </w:trPr>
        <w:tc>
          <w:tcPr>
            <w:tcW w:w="3824" w:type="dxa"/>
            <w:vMerge/>
            <w:vAlign w:val="center"/>
          </w:tcPr>
          <w:p w14:paraId="795C15C0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  <w:vAlign w:val="center"/>
          </w:tcPr>
          <w:p w14:paraId="5CBB5FAF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05" w:type="dxa"/>
            <w:vAlign w:val="center"/>
          </w:tcPr>
          <w:p w14:paraId="1B529D02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31" w:type="dxa"/>
            <w:vAlign w:val="center"/>
          </w:tcPr>
          <w:p w14:paraId="4B5E26CC" w14:textId="77777777" w:rsidR="00F91D80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59" w:type="dxa"/>
            <w:vAlign w:val="center"/>
          </w:tcPr>
          <w:p w14:paraId="76034E7A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031" w:type="dxa"/>
            <w:vAlign w:val="center"/>
          </w:tcPr>
          <w:p w14:paraId="77E68D83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448" w:type="dxa"/>
            <w:vMerge/>
            <w:vAlign w:val="center"/>
          </w:tcPr>
          <w:p w14:paraId="62CFC9B5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1D80" w14:paraId="32187B34" w14:textId="77777777">
        <w:trPr>
          <w:trHeight w:val="591"/>
          <w:jc w:val="center"/>
        </w:trPr>
        <w:tc>
          <w:tcPr>
            <w:tcW w:w="3824" w:type="dxa"/>
          </w:tcPr>
          <w:p w14:paraId="5D50C60F" w14:textId="472D69B6" w:rsidR="00F91D80" w:rsidRDefault="003F2D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937" w:type="dxa"/>
          </w:tcPr>
          <w:p w14:paraId="7ECB1539" w14:textId="5DDC2A89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4FFA1B80" w14:textId="6258B4FD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48FDD7A3" w14:textId="6A64FD96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4D4675C2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232082BF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3144A91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6F8FB6CB" w14:textId="77777777">
        <w:trPr>
          <w:trHeight w:val="576"/>
          <w:jc w:val="center"/>
        </w:trPr>
        <w:tc>
          <w:tcPr>
            <w:tcW w:w="3824" w:type="dxa"/>
          </w:tcPr>
          <w:p w14:paraId="703B402C" w14:textId="2EE70D07" w:rsidR="00F91D80" w:rsidRDefault="003F2D5C">
            <w:pPr>
              <w:rPr>
                <w:b/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937" w:type="dxa"/>
          </w:tcPr>
          <w:p w14:paraId="2C19C05C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72F5644F" w14:textId="0B6B24FF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4B161133" w14:textId="00244B58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289EBDF3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CE9E6BF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64461490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2D2FA153" w14:textId="77777777">
        <w:trPr>
          <w:trHeight w:val="591"/>
          <w:jc w:val="center"/>
        </w:trPr>
        <w:tc>
          <w:tcPr>
            <w:tcW w:w="3824" w:type="dxa"/>
          </w:tcPr>
          <w:p w14:paraId="77648BD2" w14:textId="1A3FE4EC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Construir programas y rutinas de variada complejidad para dar solución a requerimientos de la organización, acordes a tecnologías de mercado y utilizando buenas prácticas de codificación</w:t>
            </w:r>
          </w:p>
        </w:tc>
        <w:tc>
          <w:tcPr>
            <w:tcW w:w="937" w:type="dxa"/>
          </w:tcPr>
          <w:p w14:paraId="6754DDB7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3DCA9B02" w14:textId="6F16F2E7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20A97A4A" w14:textId="2876FCB1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20C52534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4630F7D5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5FA08C34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4006D374" w14:textId="77777777">
        <w:trPr>
          <w:trHeight w:val="591"/>
          <w:jc w:val="center"/>
        </w:trPr>
        <w:tc>
          <w:tcPr>
            <w:tcW w:w="3824" w:type="dxa"/>
          </w:tcPr>
          <w:p w14:paraId="174CBF5A" w14:textId="1352CBE6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Construir modelos de datos para soportar los requerimientos de la organización de acuerdo con un diseño definido y escalable en el tiempo.</w:t>
            </w:r>
          </w:p>
        </w:tc>
        <w:tc>
          <w:tcPr>
            <w:tcW w:w="937" w:type="dxa"/>
          </w:tcPr>
          <w:p w14:paraId="76559D22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4D7A1F75" w14:textId="6310F1FA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11599F4" w14:textId="5E7182CD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59" w:type="dxa"/>
          </w:tcPr>
          <w:p w14:paraId="14C0064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25BE7797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16FE9780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440EACC8" w14:textId="77777777">
        <w:trPr>
          <w:trHeight w:val="591"/>
          <w:jc w:val="center"/>
        </w:trPr>
        <w:tc>
          <w:tcPr>
            <w:tcW w:w="3824" w:type="dxa"/>
          </w:tcPr>
          <w:p w14:paraId="60EAEDB1" w14:textId="40737C67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937" w:type="dxa"/>
          </w:tcPr>
          <w:p w14:paraId="2FAD965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316E3950" w14:textId="1C1FDDD0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6C998F7F" w14:textId="706E29EA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5A22E862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0839CB2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2C33389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5CEA5E51" w14:textId="77777777">
        <w:trPr>
          <w:trHeight w:val="576"/>
          <w:jc w:val="center"/>
        </w:trPr>
        <w:tc>
          <w:tcPr>
            <w:tcW w:w="3824" w:type="dxa"/>
          </w:tcPr>
          <w:p w14:paraId="020749C7" w14:textId="078B60BD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937" w:type="dxa"/>
          </w:tcPr>
          <w:p w14:paraId="6CA617F4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3AF1E27B" w14:textId="0D8D2DD0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6C8A5662" w14:textId="4D4AE02E" w:rsidR="00F91D80" w:rsidRDefault="00F91D80" w:rsidP="003F2D5C">
            <w:pPr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1220D54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10A3D3C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7801175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1A4DAA4E" w14:textId="77777777">
        <w:trPr>
          <w:trHeight w:val="591"/>
          <w:jc w:val="center"/>
        </w:trPr>
        <w:tc>
          <w:tcPr>
            <w:tcW w:w="3824" w:type="dxa"/>
          </w:tcPr>
          <w:p w14:paraId="26313C4B" w14:textId="04480614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Desarrollar la transformación de grandes volúmenes de datos para la obtención de </w:t>
            </w:r>
            <w:r>
              <w:rPr>
                <w:sz w:val="20"/>
                <w:szCs w:val="20"/>
              </w:rPr>
              <w:lastRenderedPageBreak/>
              <w:t>información y conocimiento de la organización a fin de apoyar la toma de decisiones y la mejora de los procesos de negocios, de acuerdo a las necesidades de la organización.</w:t>
            </w:r>
          </w:p>
        </w:tc>
        <w:tc>
          <w:tcPr>
            <w:tcW w:w="937" w:type="dxa"/>
          </w:tcPr>
          <w:p w14:paraId="49E2CE2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1D0C98C0" w14:textId="7C232F58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074CAFA8" w14:textId="4C872D63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23FB727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0062D5B7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6AAD6D79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7934CA01" w14:textId="77777777">
        <w:trPr>
          <w:trHeight w:val="576"/>
          <w:jc w:val="center"/>
        </w:trPr>
        <w:tc>
          <w:tcPr>
            <w:tcW w:w="3824" w:type="dxa"/>
          </w:tcPr>
          <w:p w14:paraId="308B310D" w14:textId="4612F867" w:rsidR="00F91D80" w:rsidRDefault="003F2D5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937" w:type="dxa"/>
          </w:tcPr>
          <w:p w14:paraId="66E59AD5" w14:textId="6CDC384E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1171D8CA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57967714" w14:textId="68786DBE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42630EDC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D3DEA88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7B5B50B9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4020E5D4" w14:textId="77777777">
        <w:trPr>
          <w:trHeight w:val="576"/>
          <w:jc w:val="center"/>
        </w:trPr>
        <w:tc>
          <w:tcPr>
            <w:tcW w:w="3824" w:type="dxa"/>
          </w:tcPr>
          <w:p w14:paraId="793691DB" w14:textId="3757D9D2" w:rsidR="00F91D80" w:rsidRDefault="003F2D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937" w:type="dxa"/>
          </w:tcPr>
          <w:p w14:paraId="3D866463" w14:textId="5768F38F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05" w:type="dxa"/>
          </w:tcPr>
          <w:p w14:paraId="67C5FE1B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31B25156" w14:textId="3BEC0494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20E72FE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0266F3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3D855BD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627E6E35" w14:textId="77777777">
        <w:trPr>
          <w:trHeight w:val="576"/>
          <w:jc w:val="center"/>
        </w:trPr>
        <w:tc>
          <w:tcPr>
            <w:tcW w:w="3824" w:type="dxa"/>
          </w:tcPr>
          <w:p w14:paraId="491DBBA0" w14:textId="40DCD8D2" w:rsidR="00F91D80" w:rsidRDefault="003F2D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937" w:type="dxa"/>
          </w:tcPr>
          <w:p w14:paraId="14B3B927" w14:textId="6E72E78F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4DD2C058" w14:textId="768F31B5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2929CC22" w14:textId="042288F0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4388F7D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7899A602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39829AE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3FF830AF" w14:textId="77777777">
        <w:trPr>
          <w:trHeight w:val="576"/>
          <w:jc w:val="center"/>
        </w:trPr>
        <w:tc>
          <w:tcPr>
            <w:tcW w:w="3824" w:type="dxa"/>
          </w:tcPr>
          <w:p w14:paraId="2756C79D" w14:textId="2F40A525" w:rsidR="00F91D80" w:rsidRDefault="003F2D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937" w:type="dxa"/>
          </w:tcPr>
          <w:p w14:paraId="47349C24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05" w:type="dxa"/>
          </w:tcPr>
          <w:p w14:paraId="4856DD35" w14:textId="492A4E10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1" w:type="dxa"/>
          </w:tcPr>
          <w:p w14:paraId="477102B6" w14:textId="78E4FF49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59" w:type="dxa"/>
          </w:tcPr>
          <w:p w14:paraId="5581CC65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1" w:type="dxa"/>
          </w:tcPr>
          <w:p w14:paraId="6F8B1515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448" w:type="dxa"/>
          </w:tcPr>
          <w:p w14:paraId="45B4B107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2F708CEE" w14:textId="77777777" w:rsidR="00F91D80" w:rsidRDefault="00F91D80">
      <w:pPr>
        <w:rPr>
          <w:sz w:val="20"/>
          <w:szCs w:val="20"/>
        </w:rPr>
      </w:pPr>
    </w:p>
    <w:tbl>
      <w:tblPr>
        <w:tblStyle w:val="a9"/>
        <w:tblW w:w="11346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729"/>
        <w:gridCol w:w="937"/>
        <w:gridCol w:w="916"/>
        <w:gridCol w:w="1043"/>
        <w:gridCol w:w="1173"/>
        <w:gridCol w:w="1193"/>
        <w:gridCol w:w="2355"/>
      </w:tblGrid>
      <w:tr w:rsidR="00F91D80" w14:paraId="7C1A162C" w14:textId="77777777">
        <w:trPr>
          <w:trHeight w:val="288"/>
          <w:jc w:val="center"/>
        </w:trPr>
        <w:tc>
          <w:tcPr>
            <w:tcW w:w="3729" w:type="dxa"/>
            <w:vMerge w:val="restart"/>
            <w:vAlign w:val="center"/>
          </w:tcPr>
          <w:p w14:paraId="0BDB5AC2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Genéricas</w:t>
            </w:r>
          </w:p>
        </w:tc>
        <w:tc>
          <w:tcPr>
            <w:tcW w:w="5262" w:type="dxa"/>
            <w:gridSpan w:val="5"/>
            <w:vAlign w:val="center"/>
          </w:tcPr>
          <w:p w14:paraId="79358536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355" w:type="dxa"/>
            <w:vMerge w:val="restart"/>
            <w:vAlign w:val="center"/>
          </w:tcPr>
          <w:p w14:paraId="1544666D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1D80" w14:paraId="2F96B8D9" w14:textId="77777777">
        <w:trPr>
          <w:trHeight w:val="870"/>
          <w:jc w:val="center"/>
        </w:trPr>
        <w:tc>
          <w:tcPr>
            <w:tcW w:w="3729" w:type="dxa"/>
            <w:vMerge/>
            <w:vAlign w:val="center"/>
          </w:tcPr>
          <w:p w14:paraId="0FD18721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  <w:vAlign w:val="center"/>
          </w:tcPr>
          <w:p w14:paraId="7439BB40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16" w:type="dxa"/>
            <w:vAlign w:val="center"/>
          </w:tcPr>
          <w:p w14:paraId="65D18447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43" w:type="dxa"/>
            <w:vAlign w:val="center"/>
          </w:tcPr>
          <w:p w14:paraId="31CC85B7" w14:textId="77777777" w:rsidR="00F91D80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73" w:type="dxa"/>
            <w:vAlign w:val="center"/>
          </w:tcPr>
          <w:p w14:paraId="0E3282DE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93" w:type="dxa"/>
            <w:vAlign w:val="center"/>
          </w:tcPr>
          <w:p w14:paraId="42D339C4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355" w:type="dxa"/>
            <w:vMerge/>
            <w:vAlign w:val="center"/>
          </w:tcPr>
          <w:p w14:paraId="3C5BFA1B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1D80" w14:paraId="7F4CB096" w14:textId="77777777">
        <w:trPr>
          <w:trHeight w:val="591"/>
          <w:jc w:val="center"/>
        </w:trPr>
        <w:tc>
          <w:tcPr>
            <w:tcW w:w="3729" w:type="dxa"/>
          </w:tcPr>
          <w:p w14:paraId="443E2AE8" w14:textId="28D5835E" w:rsidR="00F91D80" w:rsidRDefault="003F2D5C">
            <w:pPr>
              <w:rPr>
                <w:b/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>Comunicarse de forma oral y escrita usando el idioma inglés en situaciones sociolaborales a un nivel básico, según la tabla de competencias toeic y cefr.</w:t>
            </w:r>
          </w:p>
        </w:tc>
        <w:tc>
          <w:tcPr>
            <w:tcW w:w="937" w:type="dxa"/>
          </w:tcPr>
          <w:p w14:paraId="2000EA76" w14:textId="3A9A1F1C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16" w:type="dxa"/>
          </w:tcPr>
          <w:p w14:paraId="5E2F8516" w14:textId="45A83995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43" w:type="dxa"/>
          </w:tcPr>
          <w:p w14:paraId="60117D20" w14:textId="7701920D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3" w:type="dxa"/>
          </w:tcPr>
          <w:p w14:paraId="19FA1031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3" w:type="dxa"/>
          </w:tcPr>
          <w:p w14:paraId="294BD9E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55" w:type="dxa"/>
          </w:tcPr>
          <w:p w14:paraId="5DF446CB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3C1F5856" w14:textId="77777777" w:rsidR="00F91D80" w:rsidRDefault="00F91D80">
      <w:pPr>
        <w:rPr>
          <w:sz w:val="20"/>
          <w:szCs w:val="20"/>
        </w:rPr>
      </w:pPr>
    </w:p>
    <w:p w14:paraId="198CC02C" w14:textId="77777777" w:rsidR="00F91D80" w:rsidRDefault="00F91D80">
      <w:pPr>
        <w:rPr>
          <w:sz w:val="20"/>
          <w:szCs w:val="20"/>
        </w:rPr>
      </w:pPr>
    </w:p>
    <w:p w14:paraId="47B52529" w14:textId="77777777" w:rsidR="00F91D80" w:rsidRDefault="00F91D80">
      <w:pPr>
        <w:rPr>
          <w:sz w:val="20"/>
          <w:szCs w:val="20"/>
        </w:rPr>
      </w:pPr>
    </w:p>
    <w:tbl>
      <w:tblPr>
        <w:tblStyle w:val="aa"/>
        <w:tblW w:w="11346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729"/>
        <w:gridCol w:w="937"/>
        <w:gridCol w:w="916"/>
        <w:gridCol w:w="1043"/>
        <w:gridCol w:w="1173"/>
        <w:gridCol w:w="1193"/>
        <w:gridCol w:w="2355"/>
      </w:tblGrid>
      <w:tr w:rsidR="00F91D80" w14:paraId="1DFFB39A" w14:textId="77777777">
        <w:trPr>
          <w:trHeight w:val="288"/>
          <w:jc w:val="center"/>
        </w:trPr>
        <w:tc>
          <w:tcPr>
            <w:tcW w:w="3729" w:type="dxa"/>
            <w:vMerge w:val="restart"/>
            <w:vAlign w:val="center"/>
          </w:tcPr>
          <w:p w14:paraId="0B5F732F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Competencias de la Carrera </w:t>
            </w:r>
          </w:p>
        </w:tc>
        <w:tc>
          <w:tcPr>
            <w:tcW w:w="5262" w:type="dxa"/>
            <w:gridSpan w:val="5"/>
            <w:vAlign w:val="center"/>
          </w:tcPr>
          <w:p w14:paraId="67D28B05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355" w:type="dxa"/>
            <w:vMerge w:val="restart"/>
            <w:vAlign w:val="center"/>
          </w:tcPr>
          <w:p w14:paraId="132C1A75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91D80" w14:paraId="0B1D4A1F" w14:textId="77777777">
        <w:trPr>
          <w:trHeight w:val="870"/>
          <w:jc w:val="center"/>
        </w:trPr>
        <w:tc>
          <w:tcPr>
            <w:tcW w:w="3729" w:type="dxa"/>
            <w:vMerge/>
            <w:vAlign w:val="center"/>
          </w:tcPr>
          <w:p w14:paraId="7599DE27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37" w:type="dxa"/>
            <w:vAlign w:val="center"/>
          </w:tcPr>
          <w:p w14:paraId="2AEC7BC0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16" w:type="dxa"/>
            <w:vAlign w:val="center"/>
          </w:tcPr>
          <w:p w14:paraId="4D5438B6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43" w:type="dxa"/>
            <w:vAlign w:val="center"/>
          </w:tcPr>
          <w:p w14:paraId="33106E4B" w14:textId="77777777" w:rsidR="00F91D80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73" w:type="dxa"/>
            <w:vAlign w:val="center"/>
          </w:tcPr>
          <w:p w14:paraId="1863F45D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193" w:type="dxa"/>
            <w:vAlign w:val="center"/>
          </w:tcPr>
          <w:p w14:paraId="4DA24157" w14:textId="77777777" w:rsidR="00F91D8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355" w:type="dxa"/>
            <w:vMerge/>
            <w:vAlign w:val="center"/>
          </w:tcPr>
          <w:p w14:paraId="64B1913A" w14:textId="77777777" w:rsidR="00F91D80" w:rsidRDefault="00F91D8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91D80" w14:paraId="59C6A6D5" w14:textId="77777777">
        <w:trPr>
          <w:trHeight w:val="591"/>
          <w:jc w:val="center"/>
        </w:trPr>
        <w:tc>
          <w:tcPr>
            <w:tcW w:w="3729" w:type="dxa"/>
          </w:tcPr>
          <w:p w14:paraId="7DB137E3" w14:textId="28D47008" w:rsidR="00F91D80" w:rsidRPr="003F2D5C" w:rsidRDefault="003F2D5C">
            <w:pPr>
              <w:rPr>
                <w:b/>
                <w:color w:val="FF0000"/>
                <w:sz w:val="20"/>
                <w:szCs w:val="20"/>
              </w:rPr>
            </w:pPr>
            <w:r w:rsidRPr="003F2D5C">
              <w:rPr>
                <w:sz w:val="20"/>
                <w:szCs w:val="20"/>
              </w:rPr>
              <w:t xml:space="preserve">Comunicarse de forma oral y escrita usando el idioma inglés en situaciones socio-laborales a un nivel elemental en modalidad intensiva, según la tabla de competencias toeic y cefr. </w:t>
            </w:r>
          </w:p>
        </w:tc>
        <w:tc>
          <w:tcPr>
            <w:tcW w:w="937" w:type="dxa"/>
          </w:tcPr>
          <w:p w14:paraId="12B9FB40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16" w:type="dxa"/>
          </w:tcPr>
          <w:p w14:paraId="03E87C6D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43" w:type="dxa"/>
          </w:tcPr>
          <w:p w14:paraId="08FA2197" w14:textId="5645750E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73" w:type="dxa"/>
          </w:tcPr>
          <w:p w14:paraId="7EE755F9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3" w:type="dxa"/>
          </w:tcPr>
          <w:p w14:paraId="0BDA3389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55" w:type="dxa"/>
          </w:tcPr>
          <w:p w14:paraId="4CF7CED5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75A0C54E" w14:textId="77777777">
        <w:trPr>
          <w:trHeight w:val="591"/>
          <w:jc w:val="center"/>
        </w:trPr>
        <w:tc>
          <w:tcPr>
            <w:tcW w:w="3729" w:type="dxa"/>
          </w:tcPr>
          <w:p w14:paraId="34FB10F9" w14:textId="75161C4F" w:rsidR="00F91D80" w:rsidRPr="003F2D5C" w:rsidRDefault="003F2D5C">
            <w:pPr>
              <w:rPr>
                <w:b/>
                <w:color w:val="FF0000"/>
                <w:sz w:val="20"/>
                <w:szCs w:val="20"/>
              </w:rPr>
            </w:pPr>
            <w:r w:rsidRPr="003F2D5C">
              <w:rPr>
                <w:sz w:val="20"/>
                <w:szCs w:val="20"/>
              </w:rPr>
              <w:t xml:space="preserve">Comunicarse de forma oral y escrita usando el idioma inglés en situaciones socio-laborales a un nivel intermedio en </w:t>
            </w:r>
            <w:r w:rsidRPr="003F2D5C">
              <w:rPr>
                <w:sz w:val="20"/>
                <w:szCs w:val="20"/>
              </w:rPr>
              <w:lastRenderedPageBreak/>
              <w:t>modalidad intensiva, según la tabla de competencias toeic y cefr. _1</w:t>
            </w:r>
          </w:p>
        </w:tc>
        <w:tc>
          <w:tcPr>
            <w:tcW w:w="937" w:type="dxa"/>
          </w:tcPr>
          <w:p w14:paraId="1EC6E0E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16" w:type="dxa"/>
          </w:tcPr>
          <w:p w14:paraId="4EAE931F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43" w:type="dxa"/>
          </w:tcPr>
          <w:p w14:paraId="1A4EF59D" w14:textId="41A87606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73" w:type="dxa"/>
          </w:tcPr>
          <w:p w14:paraId="62314A58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3" w:type="dxa"/>
          </w:tcPr>
          <w:p w14:paraId="17FE08A8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55" w:type="dxa"/>
          </w:tcPr>
          <w:p w14:paraId="079EE41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91D80" w14:paraId="25D41B43" w14:textId="77777777">
        <w:trPr>
          <w:trHeight w:val="591"/>
          <w:jc w:val="center"/>
        </w:trPr>
        <w:tc>
          <w:tcPr>
            <w:tcW w:w="3729" w:type="dxa"/>
          </w:tcPr>
          <w:p w14:paraId="33BE2CB6" w14:textId="45076C03" w:rsidR="00F91D80" w:rsidRPr="003F2D5C" w:rsidRDefault="003F2D5C">
            <w:pPr>
              <w:rPr>
                <w:b/>
                <w:color w:val="FF0000"/>
                <w:sz w:val="20"/>
                <w:szCs w:val="20"/>
              </w:rPr>
            </w:pPr>
            <w:r w:rsidRPr="003F2D5C">
              <w:rPr>
                <w:sz w:val="20"/>
                <w:szCs w:val="20"/>
              </w:rPr>
              <w:t>Comunicarse de forma oral y escrita usando el idioma inglés en situaciones socio-laborales a un nivel intermedio alto en modalidad intensiva, según la tabla de competencias toeic y cefr. _1</w:t>
            </w:r>
          </w:p>
        </w:tc>
        <w:tc>
          <w:tcPr>
            <w:tcW w:w="937" w:type="dxa"/>
          </w:tcPr>
          <w:p w14:paraId="21C600D6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16" w:type="dxa"/>
          </w:tcPr>
          <w:p w14:paraId="441AC67E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43" w:type="dxa"/>
          </w:tcPr>
          <w:p w14:paraId="523DA4D1" w14:textId="76C49925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73" w:type="dxa"/>
          </w:tcPr>
          <w:p w14:paraId="21E8C5FC" w14:textId="6F341FE4" w:rsidR="00F91D80" w:rsidRDefault="003F2D5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3" w:type="dxa"/>
          </w:tcPr>
          <w:p w14:paraId="7A002923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55" w:type="dxa"/>
          </w:tcPr>
          <w:p w14:paraId="733726B0" w14:textId="77777777" w:rsidR="00F91D80" w:rsidRDefault="00F91D80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55268D6A" w14:textId="77777777" w:rsidR="00F91D80" w:rsidRDefault="00F91D80">
      <w:pPr>
        <w:rPr>
          <w:sz w:val="20"/>
          <w:szCs w:val="20"/>
        </w:rPr>
      </w:pPr>
    </w:p>
    <w:sectPr w:rsidR="00F91D8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AF47A9" w14:textId="77777777" w:rsidR="003A0A72" w:rsidRDefault="003A0A72">
      <w:pPr>
        <w:spacing w:after="0" w:line="240" w:lineRule="auto"/>
      </w:pPr>
      <w:r>
        <w:separator/>
      </w:r>
    </w:p>
  </w:endnote>
  <w:endnote w:type="continuationSeparator" w:id="0">
    <w:p w14:paraId="01E50DDE" w14:textId="77777777" w:rsidR="003A0A72" w:rsidRDefault="003A0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8A1AB7D-7438-40A7-ACD9-0D48B55B6B67}"/>
    <w:embedBold r:id="rId2" w:fontKey="{104F4143-8EC4-4C21-B527-3101EE3BDF41}"/>
    <w:embedBoldItalic r:id="rId3" w:fontKey="{198AEA2D-F678-45F3-8F39-6587C448B8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47065FDD-29B9-4F3E-A194-ED0A729050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C1D0C16-7E77-48C2-B88A-03752F982142}"/>
    <w:embedItalic r:id="rId6" w:fontKey="{7809BCE7-6470-475F-9B10-6D667E6CAE8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FDEEE4C-F309-4350-BAC2-718025095F6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E42A734-E597-42E5-8F7F-F313B3685A30}"/>
    <w:embedBold r:id="rId9" w:fontKey="{D7EAEA59-33CA-44C3-924A-0DC5C6D097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C1262A" w14:textId="77777777" w:rsidR="00F91D80" w:rsidRDefault="00F91D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A7C733" w14:textId="77777777" w:rsidR="00F91D8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F9A987F" wp14:editId="68D94CED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1773283622" name="Grupo 1773283622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2097354388" name="Rectángulo 2097354388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DC981D" w14:textId="77777777" w:rsidR="00F91D80" w:rsidRDefault="00F91D8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28064418" name="Grupo 328064418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874319629" name="Rectángulo 1874319629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49380A" w14:textId="77777777" w:rsidR="00F91D80" w:rsidRDefault="00F91D8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6553660" name="Rectángulo 1386553660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092B1D" w14:textId="77777777" w:rsidR="00F91D80" w:rsidRDefault="00000000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1768178142" name="Grupo 1768178142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16943157" name="Conector: angular 116943157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617058732" name="Conector: angular 1617058732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2389BB" w14:textId="77777777" w:rsidR="00F91D80" w:rsidRDefault="00F91D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537852" w14:textId="77777777" w:rsidR="003A0A72" w:rsidRDefault="003A0A72">
      <w:pPr>
        <w:spacing w:after="0" w:line="240" w:lineRule="auto"/>
      </w:pPr>
      <w:r>
        <w:separator/>
      </w:r>
    </w:p>
  </w:footnote>
  <w:footnote w:type="continuationSeparator" w:id="0">
    <w:p w14:paraId="4143A50A" w14:textId="77777777" w:rsidR="003A0A72" w:rsidRDefault="003A0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4C638" w14:textId="77777777" w:rsidR="00F91D80" w:rsidRDefault="00F91D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E1F6BF" w14:textId="77777777" w:rsidR="00F91D80" w:rsidRDefault="00F91D8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b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F91D80" w14:paraId="022707FD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CC3FA24" w14:textId="77777777" w:rsidR="00F91D8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560218D" w14:textId="77777777" w:rsidR="00F91D80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3F3FC68" w14:textId="77777777" w:rsidR="00F91D8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52E7ACF" wp14:editId="032A0F53">
                <wp:extent cx="1996440" cy="428625"/>
                <wp:effectExtent l="0" t="0" r="0" b="0"/>
                <wp:docPr id="38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6A1F19" w14:textId="77777777" w:rsidR="00F91D80" w:rsidRDefault="00F91D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59D0B" w14:textId="77777777" w:rsidR="00F91D80" w:rsidRDefault="00F91D8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c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F91D80" w14:paraId="1CD6EA9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EA68456" w14:textId="77777777" w:rsidR="00F91D8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3691C8D" wp14:editId="2279421D">
                <wp:extent cx="363448" cy="578253"/>
                <wp:effectExtent l="0" t="0" r="0" b="0"/>
                <wp:docPr id="40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52FD32D" w14:textId="77777777" w:rsidR="00F91D8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6C5299C" w14:textId="77777777" w:rsidR="00F91D8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4DA0B5B" w14:textId="77777777" w:rsidR="00F91D8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BF2790D" w14:textId="77777777" w:rsidR="00F91D80" w:rsidRDefault="00F91D8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01ABD25" w14:textId="77777777" w:rsidR="00F91D8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0EA13CD" wp14:editId="4F065AF7">
                <wp:extent cx="1908834" cy="470407"/>
                <wp:effectExtent l="0" t="0" r="0" b="0"/>
                <wp:docPr id="39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F36F63" w14:textId="77777777" w:rsidR="00F91D80" w:rsidRDefault="00F91D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BE6DB3"/>
    <w:multiLevelType w:val="multilevel"/>
    <w:tmpl w:val="6CAA54E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617179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D80"/>
    <w:rsid w:val="003A0A72"/>
    <w:rsid w:val="003F2D5C"/>
    <w:rsid w:val="00786885"/>
    <w:rsid w:val="00F91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8BB3B"/>
  <w15:docId w15:val="{27261CF8-B8E1-46F5-9F2E-FC3B22EC2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jEAgC90OLl+VcKiZF4x1WRY8OA==">CgMxLjAyDmguNWsxYjkzcmZ1aXp3OAByITF3M0FvQi1HVkI5bzg2MERXTDVLNHZEUVdQX2xLc2Nqdw==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737</Words>
  <Characters>4058</Characters>
  <Application>Microsoft Office Word</Application>
  <DocSecurity>0</DocSecurity>
  <Lines>33</Lines>
  <Paragraphs>9</Paragraphs>
  <ScaleCrop>false</ScaleCrop>
  <Company/>
  <LinksUpToDate>false</LinksUpToDate>
  <CharactersWithSpaces>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Alexis Flores</cp:lastModifiedBy>
  <cp:revision>2</cp:revision>
  <dcterms:created xsi:type="dcterms:W3CDTF">2022-02-07T13:42:00Z</dcterms:created>
  <dcterms:modified xsi:type="dcterms:W3CDTF">2025-09-04T02:03:00Z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